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1C" w:rsidRDefault="00237E1C" w:rsidP="00237E1C">
      <w:pPr>
        <w:pStyle w:val="NormalWeb"/>
        <w:spacing w:before="279" w:beforeAutospacing="0" w:after="0" w:afterAutospacing="0"/>
      </w:pPr>
      <w:r>
        <w:rPr>
          <w:b/>
          <w:bCs/>
        </w:rPr>
        <w:t>Portaria P n. 202, de 1º de julho de 2014.</w:t>
      </w:r>
    </w:p>
    <w:p w:rsidR="00237E1C" w:rsidRDefault="00237E1C" w:rsidP="00237E1C">
      <w:pPr>
        <w:pStyle w:val="NormalWeb"/>
        <w:spacing w:before="75" w:beforeAutospacing="0" w:after="0" w:afterAutospacing="0"/>
      </w:pPr>
      <w:r>
        <w:t xml:space="preserve">O Desembargador </w:t>
      </w:r>
      <w:r>
        <w:rPr>
          <w:rStyle w:val="highlight"/>
          <w:b/>
          <w:bCs/>
        </w:rPr>
        <w:t>MARCO</w:t>
      </w:r>
      <w:r>
        <w:rPr>
          <w:b/>
          <w:bCs/>
        </w:rPr>
        <w:t xml:space="preserve"> AURÉLIO </w:t>
      </w:r>
      <w:r>
        <w:rPr>
          <w:rStyle w:val="highlight"/>
          <w:b/>
          <w:bCs/>
        </w:rPr>
        <w:t>HEINZ</w:t>
      </w:r>
      <w:r>
        <w:rPr>
          <w:b/>
          <w:bCs/>
        </w:rPr>
        <w:t>,</w:t>
      </w:r>
      <w:r>
        <w:t xml:space="preserve"> Presidente do Tribunal Regional Eleitoral do Rio Grande do Sul, no uso de suas atribuições legais, com fundamento no artigo 16, inciso XXVII, do Regimento Interno do Tribunal,</w:t>
      </w:r>
    </w:p>
    <w:p w:rsidR="00237E1C" w:rsidRDefault="00237E1C" w:rsidP="00237E1C">
      <w:pPr>
        <w:pStyle w:val="NormalWeb"/>
        <w:spacing w:before="54" w:beforeAutospacing="0" w:after="0" w:afterAutospacing="0"/>
      </w:pPr>
      <w:r>
        <w:t>RESOLVE:</w:t>
      </w:r>
    </w:p>
    <w:p w:rsidR="00237E1C" w:rsidRDefault="00237E1C" w:rsidP="00237E1C">
      <w:pPr>
        <w:pStyle w:val="NormalWeb"/>
        <w:spacing w:before="64" w:beforeAutospacing="0" w:after="0" w:afterAutospacing="0"/>
      </w:pPr>
      <w:proofErr w:type="gramStart"/>
      <w:r>
        <w:t>Art. 1º NOMEAR os servidores GUSTAVO LOTUFFO STRADOLINI, Coordenador Técnico - CJ-2, ALBERTO RAFAEL MOREIRA FERREIRA, Assistente IV do Gabinete da Diretoria-Geral – FC-4, e DÉBORA NOGUEIRA GUDOLLE, Analista Judiciária – Área de Atividade Administrativa, todos servidores do Quadro de Pessoal deste Tribunal, para comporem, sob a presidência do primeiro, comissão responsável pela realização de concurso público.</w:t>
      </w:r>
      <w:proofErr w:type="gramEnd"/>
    </w:p>
    <w:p w:rsidR="00237E1C" w:rsidRDefault="00237E1C" w:rsidP="00237E1C">
      <w:pPr>
        <w:pStyle w:val="NormalWeb"/>
        <w:spacing w:before="54" w:beforeAutospacing="0" w:after="0" w:afterAutospacing="0"/>
      </w:pPr>
      <w:r>
        <w:t>Art. 2º Esta portaria entrará em vigor na data de sua publicação.</w:t>
      </w:r>
    </w:p>
    <w:p w:rsidR="00237E1C" w:rsidRDefault="00237E1C" w:rsidP="00237E1C">
      <w:pPr>
        <w:pStyle w:val="NormalWeb"/>
        <w:spacing w:before="64" w:beforeAutospacing="0" w:after="0" w:afterAutospacing="0"/>
      </w:pPr>
      <w:r>
        <w:t>PRESIDENTE</w:t>
      </w:r>
    </w:p>
    <w:sectPr w:rsidR="00237E1C" w:rsidSect="007F0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7E1C"/>
    <w:rsid w:val="001A79F9"/>
    <w:rsid w:val="00237E1C"/>
    <w:rsid w:val="007F0EF9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23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>Editora Jornal dos concursos Ltda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2014-07-10T18:31:00Z</dcterms:created>
  <dcterms:modified xsi:type="dcterms:W3CDTF">2014-07-10T18:31:00Z</dcterms:modified>
</cp:coreProperties>
</file>