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BoldCn" w:hAnsi="Frutiger-BoldCn" w:cs="Frutiger-BoldCn"/>
          <w:b/>
          <w:bCs/>
          <w:sz w:val="14"/>
          <w:szCs w:val="14"/>
        </w:rPr>
        <w:t>12.010.814)</w:t>
      </w:r>
      <w:proofErr w:type="gramEnd"/>
      <w:r>
        <w:rPr>
          <w:rFonts w:ascii="Frutiger-BoldCn" w:hAnsi="Frutiger-BoldCn" w:cs="Frutiger-BoldCn"/>
          <w:b/>
          <w:bCs/>
          <w:sz w:val="14"/>
          <w:szCs w:val="14"/>
        </w:rPr>
        <w:t xml:space="preserve"> </w:t>
      </w:r>
      <w:r>
        <w:rPr>
          <w:rFonts w:ascii="Frutiger-Cn" w:hAnsi="Frutiger-Cn" w:cs="Frutiger-Cn"/>
          <w:sz w:val="14"/>
          <w:szCs w:val="14"/>
        </w:rPr>
        <w:t>- Secretaria Municipal de Educação - Pedido de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autorização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para a realização de concurso público de acesso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para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provimento de 158 cargos vagos de Diretor de Escola 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50 cargos vagos de Supervisor Escolar. - À vista dos elementos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convicção que instruem o presente expediente, especialmente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as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justificativas expostas pela Secretaria Municipal de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Educação às fls. 02/</w:t>
      </w:r>
      <w:proofErr w:type="gramStart"/>
      <w:r>
        <w:rPr>
          <w:rFonts w:ascii="Frutiger-Cn" w:hAnsi="Frutiger-Cn" w:cs="Frutiger-Cn"/>
          <w:sz w:val="14"/>
          <w:szCs w:val="14"/>
        </w:rPr>
        <w:t>02v</w:t>
      </w:r>
      <w:proofErr w:type="gramEnd"/>
      <w:r>
        <w:rPr>
          <w:rFonts w:ascii="Frutiger-Cn" w:hAnsi="Frutiger-Cn" w:cs="Frutiger-Cn"/>
          <w:sz w:val="14"/>
          <w:szCs w:val="14"/>
        </w:rPr>
        <w:t>, acolhidas pela Secretaria Municipal de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Planejamento, Orçamento e Gestão, consoante </w:t>
      </w:r>
      <w:proofErr w:type="gramStart"/>
      <w:r>
        <w:rPr>
          <w:rFonts w:ascii="Frutiger-Cn" w:hAnsi="Frutiger-Cn" w:cs="Frutiger-Cn"/>
          <w:sz w:val="14"/>
          <w:szCs w:val="14"/>
        </w:rPr>
        <w:t>manifestação</w:t>
      </w:r>
      <w:proofErr w:type="gramEnd"/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fls. 10/11, que evidenciam a necessidade de prover as vagas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existentes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nos módulos das Diretorias Regionais de Educação e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das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unidades educacionais da Rede Municipal de Ensino, e considerando,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ainda</w:t>
      </w:r>
      <w:proofErr w:type="gramEnd"/>
      <w:r>
        <w:rPr>
          <w:rFonts w:ascii="Frutiger-Cn" w:hAnsi="Frutiger-Cn" w:cs="Frutiger-Cn"/>
          <w:sz w:val="14"/>
          <w:szCs w:val="14"/>
        </w:rPr>
        <w:t>, os pronunciamentos favoráveis da Secretaria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Municipal de Planejamento, Orçamento e Gestão (fls. 12/13) </w:t>
      </w: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da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Secretaria Municipal de Finanças e Desenvolvimento Econômico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(fls. 15/18), no que concerne aos aspectos </w:t>
      </w:r>
      <w:proofErr w:type="spellStart"/>
      <w:r>
        <w:rPr>
          <w:rFonts w:ascii="Frutiger-Cn" w:hAnsi="Frutiger-Cn" w:cs="Frutiger-Cn"/>
          <w:sz w:val="14"/>
          <w:szCs w:val="14"/>
        </w:rPr>
        <w:t>orçamentáriofinanceiros</w:t>
      </w:r>
      <w:proofErr w:type="spellEnd"/>
      <w:r>
        <w:rPr>
          <w:rFonts w:ascii="Frutiger-Cn" w:hAnsi="Frutiger-Cn" w:cs="Frutiger-Cn"/>
          <w:sz w:val="14"/>
          <w:szCs w:val="14"/>
        </w:rPr>
        <w:t>,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que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demonstram estar a solicitação conforme as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disposições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da Lei Orçamentária 15.950/2013, dos Decretos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54.768/2014 e 54.851/2014, bem como da Lei </w:t>
      </w:r>
      <w:proofErr w:type="gramStart"/>
      <w:r>
        <w:rPr>
          <w:rFonts w:ascii="Frutiger-Cn" w:hAnsi="Frutiger-Cn" w:cs="Frutiger-Cn"/>
          <w:sz w:val="14"/>
          <w:szCs w:val="14"/>
        </w:rPr>
        <w:t>Complementar</w:t>
      </w:r>
      <w:proofErr w:type="gramEnd"/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>101/2000</w:t>
      </w:r>
      <w:proofErr w:type="gramStart"/>
      <w:r>
        <w:rPr>
          <w:rFonts w:ascii="Frutiger-Cn" w:hAnsi="Frutiger-Cn" w:cs="Frutiger-Cn"/>
          <w:sz w:val="14"/>
          <w:szCs w:val="14"/>
        </w:rPr>
        <w:t xml:space="preserve">, </w:t>
      </w:r>
      <w:r>
        <w:rPr>
          <w:rFonts w:ascii="Frutiger-BoldCn" w:hAnsi="Frutiger-BoldCn" w:cs="Frutiger-BoldCn"/>
          <w:b/>
          <w:bCs/>
          <w:sz w:val="14"/>
          <w:szCs w:val="14"/>
        </w:rPr>
        <w:t>AUTORIZO</w:t>
      </w:r>
      <w:proofErr w:type="gramEnd"/>
      <w:r>
        <w:rPr>
          <w:rFonts w:ascii="Frutiger-BoldCn" w:hAnsi="Frutiger-BoldCn" w:cs="Frutiger-BoldCn"/>
          <w:b/>
          <w:bCs/>
          <w:sz w:val="14"/>
          <w:szCs w:val="14"/>
        </w:rPr>
        <w:t xml:space="preserve"> </w:t>
      </w:r>
      <w:r>
        <w:rPr>
          <w:rFonts w:ascii="Frutiger-Cn" w:hAnsi="Frutiger-Cn" w:cs="Frutiger-Cn"/>
          <w:sz w:val="14"/>
          <w:szCs w:val="14"/>
        </w:rPr>
        <w:t>a realização de concurso público de acesso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para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o provimento de 158 cargos vagos de Diretor de Escola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proofErr w:type="gramStart"/>
      <w:r>
        <w:rPr>
          <w:rFonts w:ascii="Frutiger-Cn" w:hAnsi="Frutiger-Cn" w:cs="Frutiger-Cn"/>
          <w:sz w:val="14"/>
          <w:szCs w:val="14"/>
        </w:rPr>
        <w:t>e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50 cargos vagos de Supervisor Escolar, da Classe dos Gestores</w:t>
      </w:r>
    </w:p>
    <w:p w:rsidR="00D422D7" w:rsidRDefault="00D422D7" w:rsidP="00D422D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sz w:val="14"/>
          <w:szCs w:val="14"/>
        </w:rPr>
        <w:t xml:space="preserve">Educacionais, da carreira do Magistério Municipal, do </w:t>
      </w:r>
      <w:proofErr w:type="gramStart"/>
      <w:r>
        <w:rPr>
          <w:rFonts w:ascii="Frutiger-Cn" w:hAnsi="Frutiger-Cn" w:cs="Frutiger-Cn"/>
          <w:sz w:val="14"/>
          <w:szCs w:val="14"/>
        </w:rPr>
        <w:t>Quadro</w:t>
      </w:r>
      <w:proofErr w:type="gramEnd"/>
    </w:p>
    <w:p w:rsidR="008136E1" w:rsidRDefault="00D422D7" w:rsidP="00D422D7">
      <w:proofErr w:type="gramStart"/>
      <w:r>
        <w:rPr>
          <w:rFonts w:ascii="Frutiger-Cn" w:hAnsi="Frutiger-Cn" w:cs="Frutiger-Cn"/>
          <w:sz w:val="14"/>
          <w:szCs w:val="14"/>
        </w:rPr>
        <w:t>dos</w:t>
      </w:r>
      <w:proofErr w:type="gramEnd"/>
      <w:r>
        <w:rPr>
          <w:rFonts w:ascii="Frutiger-Cn" w:hAnsi="Frutiger-Cn" w:cs="Frutiger-Cn"/>
          <w:sz w:val="14"/>
          <w:szCs w:val="14"/>
        </w:rPr>
        <w:t xml:space="preserve"> Profissionais de Educação</w:t>
      </w:r>
    </w:p>
    <w:sectPr w:rsidR="008136E1" w:rsidSect="0081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22D7"/>
    <w:rsid w:val="001A79F9"/>
    <w:rsid w:val="008136E1"/>
    <w:rsid w:val="00D422D7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2014-05-08T14:19:00Z</dcterms:created>
  <dcterms:modified xsi:type="dcterms:W3CDTF">2014-05-08T14:19:00Z</dcterms:modified>
</cp:coreProperties>
</file>